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A1" w:rsidRDefault="00370DA1" w:rsidP="00370DA1">
      <w:pPr>
        <w:pBdr>
          <w:top w:val="single" w:sz="48" w:space="1" w:color="31849B" w:themeColor="accent5" w:themeShade="BF"/>
          <w:left w:val="single" w:sz="48" w:space="4" w:color="31849B" w:themeColor="accent5" w:themeShade="BF"/>
          <w:bottom w:val="single" w:sz="48" w:space="1" w:color="31849B" w:themeColor="accent5" w:themeShade="BF"/>
          <w:right w:val="single" w:sz="48" w:space="4" w:color="31849B" w:themeColor="accent5" w:themeShade="BF"/>
        </w:pBdr>
        <w:jc w:val="center"/>
        <w:rPr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370DA1">
        <w:rPr>
          <w:b/>
          <w:color w:val="31849B" w:themeColor="accent5" w:themeShade="BF"/>
          <w:sz w:val="28"/>
          <w:szCs w:val="28"/>
        </w:rPr>
        <w:t xml:space="preserve">Process for Requesting Research </w:t>
      </w:r>
      <w:r w:rsidR="00FE7064">
        <w:rPr>
          <w:b/>
          <w:color w:val="31849B" w:themeColor="accent5" w:themeShade="BF"/>
          <w:sz w:val="28"/>
          <w:szCs w:val="28"/>
        </w:rPr>
        <w:t xml:space="preserve">Trans Thoracic </w:t>
      </w:r>
      <w:r w:rsidRPr="00370DA1">
        <w:rPr>
          <w:b/>
          <w:color w:val="31849B" w:themeColor="accent5" w:themeShade="BF"/>
          <w:sz w:val="28"/>
          <w:szCs w:val="28"/>
        </w:rPr>
        <w:t>Echocardiograms</w:t>
      </w:r>
    </w:p>
    <w:p w:rsidR="00370DA1" w:rsidRDefault="00370DA1" w:rsidP="00370DA1">
      <w:pPr>
        <w:rPr>
          <w:sz w:val="28"/>
          <w:szCs w:val="28"/>
        </w:rPr>
      </w:pPr>
    </w:p>
    <w:p w:rsidR="00C2019D" w:rsidRPr="005A25B4" w:rsidRDefault="005A25B4" w:rsidP="00370DA1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  <w:r w:rsidR="00C2019D" w:rsidRPr="005A25B4">
        <w:rPr>
          <w:b/>
          <w:color w:val="4F81BD" w:themeColor="accent1"/>
          <w:sz w:val="32"/>
          <w:szCs w:val="32"/>
        </w:rPr>
        <w:t xml:space="preserve">Stage 1: Getting approval to access the service </w:t>
      </w:r>
    </w:p>
    <w:p w:rsidR="00C2019D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N</w:t>
      </w:r>
      <w:r w:rsidR="005A25B4">
        <w:rPr>
          <w:color w:val="31849B" w:themeColor="accent5" w:themeShade="BF"/>
          <w:sz w:val="28"/>
          <w:szCs w:val="28"/>
        </w:rPr>
        <w:t>I Clinical Research Facility (NICRF)</w:t>
      </w:r>
      <w:r>
        <w:rPr>
          <w:color w:val="31849B" w:themeColor="accent5" w:themeShade="BF"/>
          <w:sz w:val="28"/>
          <w:szCs w:val="28"/>
        </w:rPr>
        <w:t xml:space="preserve"> </w:t>
      </w:r>
      <w:r w:rsidR="000F13DF">
        <w:rPr>
          <w:color w:val="31849B" w:themeColor="accent5" w:themeShade="BF"/>
          <w:sz w:val="28"/>
          <w:szCs w:val="28"/>
        </w:rPr>
        <w:t>is</w:t>
      </w:r>
      <w:r>
        <w:rPr>
          <w:color w:val="31849B" w:themeColor="accent5" w:themeShade="BF"/>
          <w:sz w:val="28"/>
          <w:szCs w:val="28"/>
        </w:rPr>
        <w:t xml:space="preserve"> the first point of contact to agree access to the </w:t>
      </w:r>
      <w:r w:rsidR="000F13DF">
        <w:rPr>
          <w:color w:val="31849B" w:themeColor="accent5" w:themeShade="BF"/>
          <w:sz w:val="28"/>
          <w:szCs w:val="28"/>
        </w:rPr>
        <w:t xml:space="preserve">NICRF </w:t>
      </w:r>
      <w:r>
        <w:rPr>
          <w:color w:val="31849B" w:themeColor="accent5" w:themeShade="BF"/>
          <w:sz w:val="28"/>
          <w:szCs w:val="28"/>
        </w:rPr>
        <w:t>ECHO service</w:t>
      </w:r>
      <w:r w:rsidR="000F13DF">
        <w:rPr>
          <w:color w:val="31849B" w:themeColor="accent5" w:themeShade="BF"/>
          <w:sz w:val="28"/>
          <w:szCs w:val="28"/>
        </w:rPr>
        <w:t xml:space="preserve"> for research studies</w:t>
      </w:r>
      <w:r>
        <w:rPr>
          <w:color w:val="31849B" w:themeColor="accent5" w:themeShade="BF"/>
          <w:sz w:val="28"/>
          <w:szCs w:val="28"/>
        </w:rPr>
        <w:t>.</w:t>
      </w:r>
    </w:p>
    <w:p w:rsidR="00B209B5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</w:t>
      </w:r>
      <w:r w:rsidR="000F13DF">
        <w:rPr>
          <w:color w:val="31849B" w:themeColor="accent5" w:themeShade="BF"/>
          <w:sz w:val="28"/>
          <w:szCs w:val="28"/>
        </w:rPr>
        <w:t xml:space="preserve">per patient </w:t>
      </w:r>
      <w:r>
        <w:rPr>
          <w:color w:val="31849B" w:themeColor="accent5" w:themeShade="BF"/>
          <w:sz w:val="28"/>
          <w:szCs w:val="28"/>
        </w:rPr>
        <w:t xml:space="preserve">charge for </w:t>
      </w:r>
      <w:r w:rsidR="000F13DF">
        <w:rPr>
          <w:color w:val="31849B" w:themeColor="accent5" w:themeShade="BF"/>
          <w:sz w:val="28"/>
          <w:szCs w:val="28"/>
        </w:rPr>
        <w:t xml:space="preserve">an </w:t>
      </w:r>
      <w:r>
        <w:rPr>
          <w:color w:val="31849B" w:themeColor="accent5" w:themeShade="BF"/>
          <w:sz w:val="28"/>
          <w:szCs w:val="28"/>
        </w:rPr>
        <w:t>ECHO should be agreed with the NICRF prior to completion of the PIAF.</w:t>
      </w:r>
      <w:r w:rsidR="00B209B5">
        <w:rPr>
          <w:color w:val="31849B" w:themeColor="accent5" w:themeShade="BF"/>
          <w:sz w:val="28"/>
          <w:szCs w:val="28"/>
        </w:rPr>
        <w:t xml:space="preserve"> </w:t>
      </w:r>
    </w:p>
    <w:p w:rsidR="00727A28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A </w:t>
      </w:r>
      <w:r w:rsidR="00370DA1" w:rsidRPr="00370DA1">
        <w:rPr>
          <w:color w:val="31849B" w:themeColor="accent5" w:themeShade="BF"/>
          <w:sz w:val="28"/>
          <w:szCs w:val="28"/>
        </w:rPr>
        <w:t>Study PIAF must be completed</w:t>
      </w:r>
      <w:r>
        <w:rPr>
          <w:color w:val="31849B" w:themeColor="accent5" w:themeShade="BF"/>
          <w:sz w:val="28"/>
          <w:szCs w:val="28"/>
        </w:rPr>
        <w:t xml:space="preserve"> and should be sent to NICRF for approval and sign off for submission to Research Governance. </w:t>
      </w:r>
    </w:p>
    <w:p w:rsidR="00FE7064" w:rsidRDefault="00C2019D" w:rsidP="00FE7064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PIAF must be signed off by NICRF prior to submission to Research Governance </w:t>
      </w:r>
    </w:p>
    <w:p w:rsidR="000F13DF" w:rsidRDefault="000F13DF" w:rsidP="000F13DF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NICRF will organise relevant invoicing for ECHO’s.  </w:t>
      </w:r>
    </w:p>
    <w:p w:rsidR="00C2019D" w:rsidRPr="00B209B5" w:rsidRDefault="00C2019D" w:rsidP="00C2019D">
      <w:pPr>
        <w:pStyle w:val="ListParagraph"/>
        <w:rPr>
          <w:sz w:val="28"/>
          <w:szCs w:val="28"/>
        </w:rPr>
      </w:pPr>
    </w:p>
    <w:p w:rsidR="00370DA1" w:rsidRPr="00623023" w:rsidRDefault="00C2019D" w:rsidP="00370DA1">
      <w:pPr>
        <w:pStyle w:val="ListParagraph"/>
        <w:rPr>
          <w:b/>
          <w:color w:val="4F81BD" w:themeColor="accent1"/>
          <w:sz w:val="32"/>
          <w:szCs w:val="32"/>
        </w:rPr>
      </w:pPr>
      <w:r w:rsidRPr="00623023">
        <w:rPr>
          <w:b/>
          <w:color w:val="4F81BD" w:themeColor="accent1"/>
          <w:sz w:val="32"/>
          <w:szCs w:val="32"/>
        </w:rPr>
        <w:t>Stage</w:t>
      </w:r>
      <w:r w:rsidR="00800B67" w:rsidRPr="00623023">
        <w:rPr>
          <w:b/>
          <w:color w:val="4F81BD" w:themeColor="accent1"/>
          <w:sz w:val="32"/>
          <w:szCs w:val="32"/>
        </w:rPr>
        <w:t xml:space="preserve"> 2</w:t>
      </w:r>
      <w:r w:rsidRPr="00623023">
        <w:rPr>
          <w:b/>
          <w:color w:val="4F81BD" w:themeColor="accent1"/>
          <w:sz w:val="32"/>
          <w:szCs w:val="32"/>
        </w:rPr>
        <w:t xml:space="preserve">: Ordering </w:t>
      </w:r>
      <w:r w:rsidR="00345D70" w:rsidRPr="00623023">
        <w:rPr>
          <w:b/>
          <w:color w:val="4F81BD" w:themeColor="accent1"/>
          <w:sz w:val="32"/>
          <w:szCs w:val="32"/>
        </w:rPr>
        <w:t>ECHO’s</w:t>
      </w:r>
      <w:r w:rsidRPr="00623023">
        <w:rPr>
          <w:b/>
          <w:color w:val="4F81BD" w:themeColor="accent1"/>
          <w:sz w:val="32"/>
          <w:szCs w:val="32"/>
        </w:rPr>
        <w:t xml:space="preserve"> </w:t>
      </w:r>
    </w:p>
    <w:p w:rsidR="00345D70" w:rsidRDefault="00345D70" w:rsidP="00370DA1">
      <w:pPr>
        <w:pStyle w:val="ListParagraph"/>
        <w:rPr>
          <w:rFonts w:cs="Arial"/>
          <w:color w:val="000000"/>
          <w:sz w:val="28"/>
          <w:szCs w:val="28"/>
          <w:lang w:eastAsia="en-GB"/>
        </w:rPr>
      </w:pPr>
    </w:p>
    <w:p w:rsidR="00382107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</w:t>
      </w:r>
      <w:r w:rsidR="005A25B4" w:rsidRPr="0032742A">
        <w:rPr>
          <w:color w:val="31849B" w:themeColor="accent5" w:themeShade="BF"/>
          <w:sz w:val="28"/>
          <w:szCs w:val="28"/>
        </w:rPr>
        <w:t xml:space="preserve">lthough </w:t>
      </w:r>
      <w:r w:rsidRPr="0032742A">
        <w:rPr>
          <w:color w:val="31849B" w:themeColor="accent5" w:themeShade="BF"/>
          <w:sz w:val="28"/>
          <w:szCs w:val="28"/>
        </w:rPr>
        <w:t>we do not need copies of relevant approvals</w:t>
      </w:r>
      <w:r w:rsidR="00CE1855" w:rsidRPr="0032742A">
        <w:rPr>
          <w:color w:val="31849B" w:themeColor="accent5" w:themeShade="BF"/>
          <w:sz w:val="28"/>
          <w:szCs w:val="28"/>
        </w:rPr>
        <w:t>,</w:t>
      </w:r>
      <w:r w:rsidRPr="0032742A">
        <w:rPr>
          <w:color w:val="31849B" w:themeColor="accent5" w:themeShade="BF"/>
          <w:sz w:val="28"/>
          <w:szCs w:val="28"/>
        </w:rPr>
        <w:t xml:space="preserve"> ECHO’s can only be ordered through this service once an appropriate Research Start Certificate or relevant approvals have been obtained. </w:t>
      </w:r>
    </w:p>
    <w:p w:rsidR="009C73B0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1F497D" w:themeColor="text2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To order an ECHO the requestor must provide a </w:t>
      </w:r>
      <w:r w:rsidR="00FE7064" w:rsidRPr="0032742A">
        <w:rPr>
          <w:color w:val="31849B" w:themeColor="accent5" w:themeShade="BF"/>
          <w:sz w:val="28"/>
          <w:szCs w:val="28"/>
        </w:rPr>
        <w:t>c</w:t>
      </w:r>
      <w:r w:rsidR="00370DA1" w:rsidRPr="0032742A">
        <w:rPr>
          <w:color w:val="31849B" w:themeColor="accent5" w:themeShade="BF"/>
          <w:sz w:val="28"/>
          <w:szCs w:val="28"/>
        </w:rPr>
        <w:t xml:space="preserve">ompleted </w:t>
      </w:r>
      <w:r w:rsidR="005A25B4" w:rsidRPr="0032742A">
        <w:rPr>
          <w:color w:val="31849B" w:themeColor="accent5" w:themeShade="BF"/>
          <w:sz w:val="28"/>
          <w:szCs w:val="28"/>
        </w:rPr>
        <w:t>Trust “REQUEST FOR ECHOCARDIOGRAM”</w:t>
      </w:r>
      <w:r w:rsidR="00CE1855" w:rsidRPr="0032742A">
        <w:rPr>
          <w:color w:val="31849B" w:themeColor="accent5" w:themeShade="BF"/>
          <w:sz w:val="28"/>
          <w:szCs w:val="28"/>
        </w:rPr>
        <w:t xml:space="preserve"> </w:t>
      </w:r>
      <w:r w:rsidR="005A25B4" w:rsidRPr="0032742A">
        <w:rPr>
          <w:color w:val="31849B" w:themeColor="accent5" w:themeShade="BF"/>
          <w:sz w:val="28"/>
          <w:szCs w:val="28"/>
        </w:rPr>
        <w:t xml:space="preserve">form, see </w:t>
      </w:r>
      <w:r w:rsidR="00CE1855" w:rsidRPr="0032742A">
        <w:rPr>
          <w:color w:val="31849B" w:themeColor="accent5" w:themeShade="BF"/>
          <w:sz w:val="28"/>
          <w:szCs w:val="28"/>
        </w:rPr>
        <w:t>A</w:t>
      </w:r>
      <w:r w:rsidR="005A25B4" w:rsidRPr="0032742A">
        <w:rPr>
          <w:color w:val="31849B" w:themeColor="accent5" w:themeShade="BF"/>
          <w:sz w:val="28"/>
          <w:szCs w:val="28"/>
        </w:rPr>
        <w:t xml:space="preserve">ppendix, this </w:t>
      </w:r>
      <w:r w:rsidR="009C73B0" w:rsidRPr="0032742A">
        <w:rPr>
          <w:color w:val="31849B" w:themeColor="accent5" w:themeShade="BF"/>
          <w:sz w:val="28"/>
          <w:szCs w:val="28"/>
        </w:rPr>
        <w:t xml:space="preserve">can </w:t>
      </w:r>
      <w:r w:rsidR="000F13DF" w:rsidRPr="0032742A">
        <w:rPr>
          <w:color w:val="31849B" w:themeColor="accent5" w:themeShade="BF"/>
          <w:sz w:val="28"/>
          <w:szCs w:val="28"/>
        </w:rPr>
        <w:t>be downloaded from NICRF website.</w:t>
      </w:r>
      <w:r w:rsidR="000F13DF" w:rsidRPr="0032742A">
        <w:rPr>
          <w:sz w:val="28"/>
          <w:szCs w:val="28"/>
        </w:rPr>
        <w:t xml:space="preserve"> </w:t>
      </w:r>
      <w:hyperlink r:id="rId9" w:history="1">
        <w:r w:rsidR="00EF237D" w:rsidRPr="0032742A">
          <w:rPr>
            <w:rStyle w:val="Hyperlink"/>
            <w:sz w:val="28"/>
            <w:szCs w:val="28"/>
          </w:rPr>
          <w:t>www.qub.ac.uk/nicrf</w:t>
        </w:r>
      </w:hyperlink>
    </w:p>
    <w:p w:rsidR="009C73B0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It is essential that this form includes details of the</w:t>
      </w:r>
      <w:r w:rsidR="00370DA1" w:rsidRPr="0032742A">
        <w:rPr>
          <w:color w:val="31849B" w:themeColor="accent5" w:themeShade="BF"/>
          <w:sz w:val="28"/>
          <w:szCs w:val="28"/>
        </w:rPr>
        <w:t xml:space="preserve"> study name</w:t>
      </w:r>
      <w:r w:rsidRPr="0032742A">
        <w:rPr>
          <w:color w:val="31849B" w:themeColor="accent5" w:themeShade="BF"/>
          <w:sz w:val="28"/>
          <w:szCs w:val="28"/>
        </w:rPr>
        <w:t>,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 study </w:t>
      </w:r>
      <w:r w:rsidR="009C73B0" w:rsidRPr="0032742A">
        <w:rPr>
          <w:color w:val="31849B" w:themeColor="accent5" w:themeShade="BF"/>
          <w:sz w:val="28"/>
          <w:szCs w:val="28"/>
        </w:rPr>
        <w:t>identifier used on PIAF</w:t>
      </w:r>
      <w:r w:rsidRPr="0032742A">
        <w:rPr>
          <w:color w:val="31849B" w:themeColor="accent5" w:themeShade="BF"/>
          <w:sz w:val="28"/>
          <w:szCs w:val="28"/>
        </w:rPr>
        <w:t xml:space="preserve"> and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</w:t>
      </w:r>
      <w:r w:rsidRPr="0032742A">
        <w:rPr>
          <w:color w:val="31849B" w:themeColor="accent5" w:themeShade="BF"/>
          <w:sz w:val="28"/>
          <w:szCs w:val="28"/>
        </w:rPr>
        <w:t xml:space="preserve"> date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 ECHO is</w:t>
      </w:r>
      <w:r w:rsidRPr="0032742A">
        <w:rPr>
          <w:color w:val="31849B" w:themeColor="accent5" w:themeShade="BF"/>
          <w:sz w:val="28"/>
          <w:szCs w:val="28"/>
        </w:rPr>
        <w:t xml:space="preserve"> required</w:t>
      </w:r>
      <w:r w:rsidR="009C73B0" w:rsidRPr="0032742A">
        <w:rPr>
          <w:color w:val="31849B" w:themeColor="accent5" w:themeShade="BF"/>
          <w:sz w:val="28"/>
          <w:szCs w:val="28"/>
        </w:rPr>
        <w:t>. This information should be inserted into the box “What clinical question would you like this ECHO to answer”.</w:t>
      </w:r>
    </w:p>
    <w:p w:rsidR="00FE7064" w:rsidRPr="0032742A" w:rsidRDefault="009C73B0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It is essential that the notice period within the study is detailed with submission of PIAF to NICRF so that the ECHO Dept is aware of the study and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 </w:t>
      </w:r>
      <w:r w:rsidRPr="0032742A">
        <w:rPr>
          <w:color w:val="31849B" w:themeColor="accent5" w:themeShade="BF"/>
          <w:sz w:val="28"/>
          <w:szCs w:val="28"/>
        </w:rPr>
        <w:t>possible notice period</w:t>
      </w:r>
      <w:r w:rsidR="000F13DF" w:rsidRPr="0032742A">
        <w:rPr>
          <w:color w:val="31849B" w:themeColor="accent5" w:themeShade="BF"/>
          <w:sz w:val="28"/>
          <w:szCs w:val="28"/>
        </w:rPr>
        <w:t xml:space="preserve"> for ECHO’s</w:t>
      </w:r>
      <w:r w:rsidRPr="0032742A">
        <w:rPr>
          <w:color w:val="31849B" w:themeColor="accent5" w:themeShade="BF"/>
          <w:sz w:val="28"/>
          <w:szCs w:val="28"/>
        </w:rPr>
        <w:t xml:space="preserve"> that needs to be facilitated. As much notice should be given to allow</w:t>
      </w:r>
      <w:r w:rsidR="00382107" w:rsidRPr="0032742A">
        <w:rPr>
          <w:color w:val="31849B" w:themeColor="accent5" w:themeShade="BF"/>
          <w:sz w:val="28"/>
          <w:szCs w:val="28"/>
        </w:rPr>
        <w:t xml:space="preserve"> </w:t>
      </w:r>
      <w:r w:rsidRPr="0032742A">
        <w:rPr>
          <w:color w:val="31849B" w:themeColor="accent5" w:themeShade="BF"/>
          <w:sz w:val="28"/>
          <w:szCs w:val="28"/>
        </w:rPr>
        <w:t>written confirmation of appointment to reach the patient.</w:t>
      </w:r>
    </w:p>
    <w:p w:rsidR="00FE7064" w:rsidRPr="0032742A" w:rsidRDefault="00370DA1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If there are specific </w:t>
      </w:r>
      <w:r w:rsidR="005A25B4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requirements above a standard BSE</w:t>
      </w:r>
      <w:r w:rsidR="00DB0DAA" w:rsidRPr="0032742A">
        <w:rPr>
          <w:color w:val="31849B" w:themeColor="accent5" w:themeShade="BF"/>
          <w:sz w:val="28"/>
          <w:szCs w:val="28"/>
        </w:rPr>
        <w:t xml:space="preserve"> </w:t>
      </w:r>
      <w:r w:rsidR="00FE7064" w:rsidRPr="0032742A">
        <w:rPr>
          <w:color w:val="31849B" w:themeColor="accent5" w:themeShade="BF"/>
          <w:sz w:val="28"/>
          <w:szCs w:val="28"/>
        </w:rPr>
        <w:t>(British Society of Echocardiography)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5A25B4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it is the responsibility of the </w:t>
      </w:r>
      <w:r w:rsidRPr="0032742A">
        <w:rPr>
          <w:color w:val="31849B" w:themeColor="accent5" w:themeShade="BF"/>
          <w:sz w:val="28"/>
          <w:szCs w:val="28"/>
        </w:rPr>
        <w:lastRenderedPageBreak/>
        <w:t xml:space="preserve">requestor to ensure that the </w:t>
      </w:r>
      <w:r w:rsidR="005A25B4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5A25B4" w:rsidRPr="0032742A">
        <w:rPr>
          <w:color w:val="31849B" w:themeColor="accent5" w:themeShade="BF"/>
          <w:sz w:val="28"/>
          <w:szCs w:val="28"/>
        </w:rPr>
        <w:t>D</w:t>
      </w:r>
      <w:r w:rsidRPr="0032742A">
        <w:rPr>
          <w:color w:val="31849B" w:themeColor="accent5" w:themeShade="BF"/>
          <w:sz w:val="28"/>
          <w:szCs w:val="28"/>
        </w:rPr>
        <w:t>epartment are informed of specific requirements</w:t>
      </w:r>
      <w:r w:rsidR="00FE7064" w:rsidRPr="0032742A">
        <w:rPr>
          <w:color w:val="31849B" w:themeColor="accent5" w:themeShade="BF"/>
          <w:sz w:val="28"/>
          <w:szCs w:val="28"/>
        </w:rPr>
        <w:t xml:space="preserve"> otherwise a standard BSE echo will be performed.</w:t>
      </w:r>
      <w:r w:rsidR="00DB0DAA" w:rsidRPr="0032742A">
        <w:rPr>
          <w:color w:val="31849B" w:themeColor="accent5" w:themeShade="BF"/>
          <w:sz w:val="28"/>
          <w:szCs w:val="28"/>
        </w:rPr>
        <w:t xml:space="preserve"> Any additional requirements outside the standard BSE format should be made available to the </w:t>
      </w:r>
      <w:r w:rsidR="005A25B4" w:rsidRPr="0032742A">
        <w:rPr>
          <w:color w:val="31849B" w:themeColor="accent5" w:themeShade="BF"/>
          <w:sz w:val="28"/>
          <w:szCs w:val="28"/>
        </w:rPr>
        <w:t>ECHO D</w:t>
      </w:r>
      <w:r w:rsidR="00DB0DAA" w:rsidRPr="0032742A">
        <w:rPr>
          <w:color w:val="31849B" w:themeColor="accent5" w:themeShade="BF"/>
          <w:sz w:val="28"/>
          <w:szCs w:val="28"/>
        </w:rPr>
        <w:t>epartment in the form of a study protocol/template prior to commencing study.</w:t>
      </w:r>
    </w:p>
    <w:p w:rsidR="00FE7064" w:rsidRPr="0032742A" w:rsidRDefault="00370DA1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All </w:t>
      </w:r>
      <w:r w:rsidRPr="0032742A">
        <w:rPr>
          <w:b/>
          <w:color w:val="31849B" w:themeColor="accent5" w:themeShade="BF"/>
          <w:sz w:val="28"/>
          <w:szCs w:val="28"/>
        </w:rPr>
        <w:t>Outpatient</w:t>
      </w:r>
      <w:r w:rsidRPr="0032742A">
        <w:rPr>
          <w:color w:val="31849B" w:themeColor="accent5" w:themeShade="BF"/>
          <w:sz w:val="28"/>
          <w:szCs w:val="28"/>
        </w:rPr>
        <w:t xml:space="preserve"> Research Echo requests should be forward</w:t>
      </w:r>
      <w:r w:rsidR="00EC7A63" w:rsidRPr="0032742A">
        <w:rPr>
          <w:color w:val="31849B" w:themeColor="accent5" w:themeShade="BF"/>
          <w:sz w:val="28"/>
          <w:szCs w:val="28"/>
        </w:rPr>
        <w:t>ed</w:t>
      </w:r>
      <w:r w:rsidR="002E7477" w:rsidRPr="0032742A">
        <w:rPr>
          <w:color w:val="31849B" w:themeColor="accent5" w:themeShade="BF"/>
          <w:sz w:val="28"/>
          <w:szCs w:val="28"/>
        </w:rPr>
        <w:t xml:space="preserve"> to:</w:t>
      </w:r>
      <w:r w:rsidR="00FE7064" w:rsidRPr="0032742A">
        <w:rPr>
          <w:sz w:val="28"/>
          <w:szCs w:val="28"/>
        </w:rPr>
        <w:t xml:space="preserve"> </w:t>
      </w:r>
      <w:hyperlink r:id="rId10" w:history="1">
        <w:r w:rsidR="00FE7064" w:rsidRPr="0032742A">
          <w:rPr>
            <w:rStyle w:val="Hyperlink"/>
            <w:color w:val="0000BF" w:themeColor="hyperlink" w:themeShade="BF"/>
            <w:sz w:val="28"/>
            <w:szCs w:val="28"/>
          </w:rPr>
          <w:t>BCHechocardiography@belfasttrust.hscni.net</w:t>
        </w:r>
      </w:hyperlink>
    </w:p>
    <w:p w:rsidR="00FE7064" w:rsidRPr="0032742A" w:rsidRDefault="00FE7064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All </w:t>
      </w:r>
      <w:r w:rsidR="00A3364E" w:rsidRPr="0032742A">
        <w:rPr>
          <w:b/>
          <w:color w:val="31849B" w:themeColor="accent5" w:themeShade="BF"/>
          <w:sz w:val="28"/>
          <w:szCs w:val="28"/>
        </w:rPr>
        <w:t>Inpatient</w:t>
      </w:r>
      <w:r w:rsidRPr="0032742A">
        <w:rPr>
          <w:color w:val="31849B" w:themeColor="accent5" w:themeShade="BF"/>
          <w:sz w:val="28"/>
          <w:szCs w:val="28"/>
        </w:rPr>
        <w:t xml:space="preserve"> request</w:t>
      </w:r>
      <w:r w:rsidR="00800B67" w:rsidRPr="0032742A">
        <w:rPr>
          <w:color w:val="31849B" w:themeColor="accent5" w:themeShade="BF"/>
          <w:sz w:val="28"/>
          <w:szCs w:val="28"/>
        </w:rPr>
        <w:t>s</w:t>
      </w:r>
      <w:r w:rsidRPr="0032742A">
        <w:rPr>
          <w:color w:val="31849B" w:themeColor="accent5" w:themeShade="BF"/>
          <w:sz w:val="28"/>
          <w:szCs w:val="28"/>
        </w:rPr>
        <w:t xml:space="preserve"> should be brought to the </w:t>
      </w:r>
      <w:r w:rsidR="00A3364E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A3364E" w:rsidRPr="0032742A">
        <w:rPr>
          <w:color w:val="31849B" w:themeColor="accent5" w:themeShade="BF"/>
          <w:sz w:val="28"/>
          <w:szCs w:val="28"/>
        </w:rPr>
        <w:t>D</w:t>
      </w:r>
      <w:r w:rsidRPr="0032742A">
        <w:rPr>
          <w:color w:val="31849B" w:themeColor="accent5" w:themeShade="BF"/>
          <w:sz w:val="28"/>
          <w:szCs w:val="28"/>
        </w:rPr>
        <w:t>epartment</w:t>
      </w:r>
      <w:r w:rsidR="00A3364E" w:rsidRPr="0032742A">
        <w:rPr>
          <w:color w:val="31849B" w:themeColor="accent5" w:themeShade="BF"/>
          <w:sz w:val="28"/>
          <w:szCs w:val="28"/>
        </w:rPr>
        <w:t xml:space="preserve"> at the site the patient is an In</w:t>
      </w:r>
      <w:r w:rsidRPr="0032742A">
        <w:rPr>
          <w:color w:val="31849B" w:themeColor="accent5" w:themeShade="BF"/>
          <w:sz w:val="28"/>
          <w:szCs w:val="28"/>
        </w:rPr>
        <w:t xml:space="preserve">patient and should be brought to the attention of the </w:t>
      </w:r>
      <w:r w:rsidR="00A3364E" w:rsidRPr="0032742A">
        <w:rPr>
          <w:color w:val="31849B" w:themeColor="accent5" w:themeShade="BF"/>
          <w:sz w:val="28"/>
          <w:szCs w:val="28"/>
        </w:rPr>
        <w:t>E</w:t>
      </w:r>
      <w:r w:rsidRPr="0032742A">
        <w:rPr>
          <w:color w:val="31849B" w:themeColor="accent5" w:themeShade="BF"/>
          <w:sz w:val="28"/>
          <w:szCs w:val="28"/>
        </w:rPr>
        <w:t xml:space="preserve">chocardiography </w:t>
      </w:r>
      <w:r w:rsidR="00A3364E" w:rsidRPr="0032742A">
        <w:rPr>
          <w:color w:val="31849B" w:themeColor="accent5" w:themeShade="BF"/>
          <w:sz w:val="28"/>
          <w:szCs w:val="28"/>
        </w:rPr>
        <w:t>S</w:t>
      </w:r>
      <w:r w:rsidRPr="0032742A">
        <w:rPr>
          <w:color w:val="31849B" w:themeColor="accent5" w:themeShade="BF"/>
          <w:sz w:val="28"/>
          <w:szCs w:val="28"/>
        </w:rPr>
        <w:t>taff</w:t>
      </w:r>
    </w:p>
    <w:p w:rsidR="00B209B5" w:rsidRPr="0032742A" w:rsidRDefault="00FE7064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All reports will be available on NIECR</w:t>
      </w:r>
      <w:r w:rsidR="00CE1855" w:rsidRPr="0032742A">
        <w:rPr>
          <w:color w:val="31849B" w:themeColor="accent5" w:themeShade="BF"/>
          <w:sz w:val="28"/>
          <w:szCs w:val="28"/>
        </w:rPr>
        <w:t>.</w:t>
      </w:r>
    </w:p>
    <w:p w:rsidR="00416BFB" w:rsidRPr="0032742A" w:rsidRDefault="005575CD" w:rsidP="00416BFB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The NICRF have an </w:t>
      </w:r>
      <w:r w:rsidR="00B209B5" w:rsidRPr="0032742A">
        <w:rPr>
          <w:color w:val="31849B" w:themeColor="accent5" w:themeShade="BF"/>
          <w:sz w:val="28"/>
          <w:szCs w:val="28"/>
        </w:rPr>
        <w:t>agreement with the</w:t>
      </w:r>
      <w:r w:rsidR="00A3364E" w:rsidRPr="0032742A">
        <w:rPr>
          <w:color w:val="31849B" w:themeColor="accent5" w:themeShade="BF"/>
          <w:sz w:val="28"/>
          <w:szCs w:val="28"/>
        </w:rPr>
        <w:t xml:space="preserve"> ECHO D</w:t>
      </w:r>
      <w:r w:rsidR="00B209B5" w:rsidRPr="0032742A">
        <w:rPr>
          <w:color w:val="31849B" w:themeColor="accent5" w:themeShade="BF"/>
          <w:sz w:val="28"/>
          <w:szCs w:val="28"/>
        </w:rPr>
        <w:t xml:space="preserve">epartment for a specific </w:t>
      </w:r>
      <w:r w:rsidRPr="0032742A">
        <w:rPr>
          <w:color w:val="31849B" w:themeColor="accent5" w:themeShade="BF"/>
          <w:sz w:val="28"/>
          <w:szCs w:val="28"/>
        </w:rPr>
        <w:t>number of ECHO’s per annum (</w:t>
      </w:r>
      <w:r w:rsidR="00B209B5" w:rsidRPr="0032742A">
        <w:rPr>
          <w:color w:val="31849B" w:themeColor="accent5" w:themeShade="BF"/>
          <w:sz w:val="28"/>
          <w:szCs w:val="28"/>
        </w:rPr>
        <w:t xml:space="preserve">840 </w:t>
      </w:r>
      <w:r w:rsidR="00A3364E" w:rsidRPr="0032742A">
        <w:rPr>
          <w:color w:val="31849B" w:themeColor="accent5" w:themeShade="BF"/>
          <w:sz w:val="28"/>
          <w:szCs w:val="28"/>
        </w:rPr>
        <w:t>ECHO’</w:t>
      </w:r>
      <w:r w:rsidR="00540061" w:rsidRPr="0032742A">
        <w:rPr>
          <w:color w:val="31849B" w:themeColor="accent5" w:themeShade="BF"/>
          <w:sz w:val="28"/>
          <w:szCs w:val="28"/>
        </w:rPr>
        <w:t>s</w:t>
      </w:r>
      <w:r w:rsidR="00B209B5" w:rsidRPr="0032742A">
        <w:rPr>
          <w:color w:val="31849B" w:themeColor="accent5" w:themeShade="BF"/>
          <w:sz w:val="28"/>
          <w:szCs w:val="28"/>
        </w:rPr>
        <w:t xml:space="preserve"> across the Trust</w:t>
      </w:r>
      <w:r w:rsidRPr="0032742A">
        <w:rPr>
          <w:color w:val="31849B" w:themeColor="accent5" w:themeShade="BF"/>
          <w:sz w:val="28"/>
          <w:szCs w:val="28"/>
        </w:rPr>
        <w:t>)</w:t>
      </w:r>
      <w:r w:rsidR="00B209B5" w:rsidRPr="0032742A">
        <w:rPr>
          <w:color w:val="31849B" w:themeColor="accent5" w:themeShade="BF"/>
          <w:sz w:val="28"/>
          <w:szCs w:val="28"/>
        </w:rPr>
        <w:t>. The NICRF will monitor usage quarterly</w:t>
      </w:r>
      <w:r w:rsidR="00800B67" w:rsidRPr="0032742A">
        <w:rPr>
          <w:color w:val="31849B" w:themeColor="accent5" w:themeShade="BF"/>
          <w:sz w:val="28"/>
          <w:szCs w:val="28"/>
        </w:rPr>
        <w:t>.</w:t>
      </w:r>
    </w:p>
    <w:p w:rsidR="000F13DF" w:rsidRPr="0032742A" w:rsidRDefault="0032742A" w:rsidP="00416BFB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 </w:t>
      </w:r>
      <w:r w:rsidR="000F13DF" w:rsidRPr="0032742A">
        <w:rPr>
          <w:color w:val="31849B" w:themeColor="accent5" w:themeShade="BF"/>
          <w:sz w:val="28"/>
          <w:szCs w:val="28"/>
        </w:rPr>
        <w:t xml:space="preserve">Any issues identified with this service should be referred in the first </w:t>
      </w:r>
      <w:r>
        <w:rPr>
          <w:color w:val="31849B" w:themeColor="accent5" w:themeShade="BF"/>
          <w:sz w:val="28"/>
          <w:szCs w:val="28"/>
        </w:rPr>
        <w:t xml:space="preserve">  </w:t>
      </w:r>
      <w:r w:rsidR="000F13DF" w:rsidRPr="0032742A">
        <w:rPr>
          <w:color w:val="31849B" w:themeColor="accent5" w:themeShade="BF"/>
          <w:sz w:val="28"/>
          <w:szCs w:val="28"/>
        </w:rPr>
        <w:t xml:space="preserve">instance FAO NICRF Staff via shared mailbox </w:t>
      </w:r>
      <w:hyperlink r:id="rId11" w:history="1">
        <w:r w:rsidR="000F13DF" w:rsidRPr="0032742A">
          <w:rPr>
            <w:rStyle w:val="Hyperlink"/>
            <w:sz w:val="28"/>
            <w:szCs w:val="28"/>
          </w:rPr>
          <w:t>nicrf@belfasttrust.hscni.net</w:t>
        </w:r>
      </w:hyperlink>
      <w:r w:rsidR="000F13DF" w:rsidRPr="0032742A">
        <w:rPr>
          <w:color w:val="31849B" w:themeColor="accent5" w:themeShade="BF"/>
          <w:sz w:val="28"/>
          <w:szCs w:val="28"/>
        </w:rPr>
        <w:t xml:space="preserve"> </w:t>
      </w:r>
    </w:p>
    <w:sectPr w:rsidR="000F13DF" w:rsidRPr="0032742A" w:rsidSect="00370DA1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E5" w:rsidRDefault="000662E5" w:rsidP="00EF237D">
      <w:pPr>
        <w:spacing w:after="0" w:line="240" w:lineRule="auto"/>
      </w:pPr>
      <w:r>
        <w:separator/>
      </w:r>
    </w:p>
  </w:endnote>
  <w:endnote w:type="continuationSeparator" w:id="0">
    <w:p w:rsidR="000662E5" w:rsidRDefault="000662E5" w:rsidP="00EF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7D" w:rsidRPr="00623023" w:rsidRDefault="00EF237D">
    <w:pPr>
      <w:pStyle w:val="Footer"/>
      <w:rPr>
        <w:b/>
      </w:rPr>
    </w:pPr>
    <w:r w:rsidRPr="00623023">
      <w:rPr>
        <w:b/>
      </w:rPr>
      <w:t xml:space="preserve">                                                                                                                                            Version 1 23 Feb. 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E5" w:rsidRDefault="000662E5" w:rsidP="00EF237D">
      <w:pPr>
        <w:spacing w:after="0" w:line="240" w:lineRule="auto"/>
      </w:pPr>
      <w:r>
        <w:separator/>
      </w:r>
    </w:p>
  </w:footnote>
  <w:footnote w:type="continuationSeparator" w:id="0">
    <w:p w:rsidR="000662E5" w:rsidRDefault="000662E5" w:rsidP="00EF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47C"/>
    <w:multiLevelType w:val="hybridMultilevel"/>
    <w:tmpl w:val="AE2A1F58"/>
    <w:lvl w:ilvl="0" w:tplc="6332F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33804"/>
    <w:multiLevelType w:val="hybridMultilevel"/>
    <w:tmpl w:val="63C02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7C36"/>
    <w:multiLevelType w:val="hybridMultilevel"/>
    <w:tmpl w:val="05E8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E308A"/>
    <w:multiLevelType w:val="hybridMultilevel"/>
    <w:tmpl w:val="90CC8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00F7D"/>
    <w:multiLevelType w:val="hybridMultilevel"/>
    <w:tmpl w:val="C9382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ris, Melanie">
    <w15:presenceInfo w15:providerId="AD" w15:userId="S-1-5-21-43716373-3231353671-2943866482-10830"/>
  </w15:person>
  <w15:person w15:author="Judy Bradley">
    <w15:presenceInfo w15:providerId="AD" w15:userId="S-1-5-21-436374069-1547161642-1606980848-339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A1"/>
    <w:rsid w:val="000131BC"/>
    <w:rsid w:val="000662E5"/>
    <w:rsid w:val="000F13DF"/>
    <w:rsid w:val="00283949"/>
    <w:rsid w:val="002D7F46"/>
    <w:rsid w:val="002E7477"/>
    <w:rsid w:val="0032742A"/>
    <w:rsid w:val="00345D70"/>
    <w:rsid w:val="00370DA1"/>
    <w:rsid w:val="00382107"/>
    <w:rsid w:val="00416BFB"/>
    <w:rsid w:val="00540061"/>
    <w:rsid w:val="00552022"/>
    <w:rsid w:val="005575CD"/>
    <w:rsid w:val="005A25B4"/>
    <w:rsid w:val="00623023"/>
    <w:rsid w:val="00727A28"/>
    <w:rsid w:val="00800B67"/>
    <w:rsid w:val="0092429F"/>
    <w:rsid w:val="009C73B0"/>
    <w:rsid w:val="00A02D12"/>
    <w:rsid w:val="00A32C1D"/>
    <w:rsid w:val="00A3364E"/>
    <w:rsid w:val="00A64B94"/>
    <w:rsid w:val="00B209B5"/>
    <w:rsid w:val="00B36242"/>
    <w:rsid w:val="00C2019D"/>
    <w:rsid w:val="00CE1855"/>
    <w:rsid w:val="00DB0DAA"/>
    <w:rsid w:val="00DF1F50"/>
    <w:rsid w:val="00EC7A63"/>
    <w:rsid w:val="00EF237D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0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7D"/>
  </w:style>
  <w:style w:type="paragraph" w:styleId="Footer">
    <w:name w:val="footer"/>
    <w:basedOn w:val="Normal"/>
    <w:link w:val="Foot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7D"/>
  </w:style>
  <w:style w:type="character" w:styleId="FollowedHyperlink">
    <w:name w:val="FollowedHyperlink"/>
    <w:basedOn w:val="DefaultParagraphFont"/>
    <w:uiPriority w:val="99"/>
    <w:semiHidden/>
    <w:unhideWhenUsed/>
    <w:rsid w:val="00EF23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0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7D"/>
  </w:style>
  <w:style w:type="paragraph" w:styleId="Footer">
    <w:name w:val="footer"/>
    <w:basedOn w:val="Normal"/>
    <w:link w:val="Foot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7D"/>
  </w:style>
  <w:style w:type="character" w:styleId="FollowedHyperlink">
    <w:name w:val="FollowedHyperlink"/>
    <w:basedOn w:val="DefaultParagraphFont"/>
    <w:uiPriority w:val="99"/>
    <w:semiHidden/>
    <w:unhideWhenUsed/>
    <w:rsid w:val="00EF2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crf@belfasttrust.hscni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CHechocardiography@belfasttrust.hscni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b.ac.uk/nic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2935-7A13-4A05-B703-90D4E9F3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Roisin Martin</cp:lastModifiedBy>
  <cp:revision>2</cp:revision>
  <cp:lastPrinted>2018-02-23T13:03:00Z</cp:lastPrinted>
  <dcterms:created xsi:type="dcterms:W3CDTF">2018-02-26T09:26:00Z</dcterms:created>
  <dcterms:modified xsi:type="dcterms:W3CDTF">2018-02-26T09:26:00Z</dcterms:modified>
</cp:coreProperties>
</file>